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06" w:rsidRDefault="007565B9" w:rsidP="00CF3118">
      <w:pPr>
        <w:shd w:val="clear" w:color="auto" w:fill="FFFFFF"/>
        <w:spacing w:line="262" w:lineRule="atLeast"/>
        <w:outlineLvl w:val="2"/>
        <w:rPr>
          <w:rFonts w:ascii="Arial" w:eastAsia="Times New Roman" w:hAnsi="Arial" w:cs="Arial"/>
          <w:color w:val="273592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noProof/>
          <w:color w:val="273592"/>
          <w:sz w:val="27"/>
          <w:szCs w:val="27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I:\DCIM\Camera\IMG_20141020_17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Camera\IMG_20141020_171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06" w:rsidRDefault="00203706" w:rsidP="00CF3118">
      <w:pPr>
        <w:shd w:val="clear" w:color="auto" w:fill="FFFFFF"/>
        <w:spacing w:line="262" w:lineRule="atLeast"/>
        <w:outlineLvl w:val="2"/>
        <w:rPr>
          <w:rFonts w:ascii="Arial" w:eastAsia="Times New Roman" w:hAnsi="Arial" w:cs="Arial"/>
          <w:color w:val="273592"/>
          <w:sz w:val="27"/>
          <w:szCs w:val="27"/>
          <w:lang w:val="en-US" w:eastAsia="ru-RU"/>
        </w:rPr>
      </w:pPr>
    </w:p>
    <w:p w:rsidR="00DA2423" w:rsidRDefault="00DA2423" w:rsidP="00CF3118">
      <w:pPr>
        <w:shd w:val="clear" w:color="auto" w:fill="FFFFFF"/>
        <w:spacing w:line="262" w:lineRule="atLeast"/>
        <w:outlineLvl w:val="2"/>
        <w:rPr>
          <w:rFonts w:ascii="Arial" w:eastAsia="Times New Roman" w:hAnsi="Arial" w:cs="Arial"/>
          <w:color w:val="273592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noProof/>
          <w:color w:val="273592"/>
          <w:sz w:val="27"/>
          <w:szCs w:val="27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I:\DCIM\Camera\IMG_20141020_17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Camera\IMG_20141020_171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706" w:rsidRDefault="00203706" w:rsidP="00CF3118">
      <w:pPr>
        <w:shd w:val="clear" w:color="auto" w:fill="FFFFFF"/>
        <w:spacing w:line="262" w:lineRule="atLeast"/>
        <w:outlineLvl w:val="2"/>
        <w:rPr>
          <w:rFonts w:ascii="Arial" w:eastAsia="Times New Roman" w:hAnsi="Arial" w:cs="Arial"/>
          <w:color w:val="273592"/>
          <w:sz w:val="27"/>
          <w:szCs w:val="27"/>
          <w:lang w:val="en-US" w:eastAsia="ru-RU"/>
        </w:rPr>
      </w:pPr>
    </w:p>
    <w:p w:rsidR="00CF3118" w:rsidRPr="00CF3118" w:rsidRDefault="00CF3118" w:rsidP="00CF3118">
      <w:pPr>
        <w:shd w:val="clear" w:color="auto" w:fill="FFFFFF"/>
        <w:spacing w:line="262" w:lineRule="atLeast"/>
        <w:outlineLvl w:val="2"/>
        <w:rPr>
          <w:rFonts w:ascii="Arial" w:eastAsia="Times New Roman" w:hAnsi="Arial" w:cs="Arial"/>
          <w:color w:val="273592"/>
          <w:sz w:val="27"/>
          <w:szCs w:val="27"/>
          <w:lang w:eastAsia="ru-RU"/>
        </w:rPr>
      </w:pPr>
      <w:r w:rsidRPr="00CF3118">
        <w:rPr>
          <w:rFonts w:ascii="Arial" w:eastAsia="Times New Roman" w:hAnsi="Arial" w:cs="Arial"/>
          <w:color w:val="273592"/>
          <w:sz w:val="27"/>
          <w:szCs w:val="27"/>
          <w:lang w:eastAsia="ru-RU"/>
        </w:rPr>
        <w:t>Ресурсы изделий: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2747"/>
        <w:gridCol w:w="2714"/>
        <w:gridCol w:w="2386"/>
      </w:tblGrid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1-го ремонта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Межремонтный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Назначенный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 ч</w:t>
            </w:r>
          </w:p>
        </w:tc>
      </w:tr>
    </w:tbl>
    <w:p w:rsidR="00CF3118" w:rsidRPr="00CF3118" w:rsidRDefault="00CF3118" w:rsidP="00CF3118">
      <w:pPr>
        <w:shd w:val="clear" w:color="auto" w:fill="FFFFFF"/>
        <w:spacing w:line="262" w:lineRule="atLeast"/>
        <w:outlineLvl w:val="2"/>
        <w:rPr>
          <w:rFonts w:ascii="Arial" w:eastAsia="Times New Roman" w:hAnsi="Arial" w:cs="Arial"/>
          <w:color w:val="273592"/>
          <w:sz w:val="27"/>
          <w:szCs w:val="27"/>
          <w:lang w:eastAsia="ru-RU"/>
        </w:rPr>
      </w:pPr>
      <w:r w:rsidRPr="00CF3118">
        <w:rPr>
          <w:rFonts w:ascii="Arial" w:eastAsia="Times New Roman" w:hAnsi="Arial" w:cs="Arial"/>
          <w:color w:val="273592"/>
          <w:sz w:val="27"/>
          <w:szCs w:val="27"/>
          <w:lang w:eastAsia="ru-RU"/>
        </w:rPr>
        <w:t>Технические характеристики: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3"/>
        <w:gridCol w:w="3207"/>
      </w:tblGrid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Выброс масла за 15 мин, при противодавлении воздуха 10 кгс/см2, температуре масла от +50 до 90</w:t>
            </w:r>
            <w:proofErr w:type="gram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давлении масла 2-5 кгс/см2 и оборотах вала компрессора 1700 об/мин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0,1-10 г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подводимого масла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0,5 - 5 кгс/см</w:t>
            </w:r>
            <w:proofErr w:type="gram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изделия, не более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кг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вращения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часовой стрелки или по часовой стрелке ОСТ 1 00371-80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Обороты </w:t>
            </w:r>
            <w:proofErr w:type="spell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компрессора на максимальном режиме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2100-2150 </w:t>
            </w:r>
            <w:proofErr w:type="gram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Обороты </w:t>
            </w:r>
            <w:proofErr w:type="spell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компрессора на минимальном режиме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1450-1500 </w:t>
            </w:r>
            <w:proofErr w:type="gram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Обороты </w:t>
            </w:r>
            <w:proofErr w:type="spell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компрессора на номинальном режиме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1700-1750 </w:t>
            </w:r>
            <w:proofErr w:type="gram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двигателя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давление, создаваемое компрессором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кгс/см</w:t>
            </w:r>
            <w:proofErr w:type="gram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наполнения восьмилитрового баллона воздухом до 150 кгс/см</w:t>
            </w:r>
            <w:proofErr w:type="gram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1950-2050 об/мин, не более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содержании драгоценных материалов и цветных металлов: Алюминий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 кг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содержании драгоценных материалов и цветных металлов: Медь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 кг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обдува цилиндров компрессора воздухом при номинальных оборотах </w:t>
            </w:r>
            <w:proofErr w:type="spell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м/сек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МТ-16П ГОСТ 6360-83 </w:t>
            </w:r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окружающей среды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-60 до +60</w:t>
            </w:r>
            <w:proofErr w:type="gram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F3118" w:rsidRPr="00CF3118" w:rsidTr="00CF3118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подводимого масла, не выше*</w:t>
            </w: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*Примечание: Кратковременно, но не более 10 мин. и не более 5 раз за каждые 5 часов работы допускается температура масла до 95</w:t>
            </w:r>
            <w:proofErr w:type="gramStart"/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CF3118" w:rsidRPr="00CF3118" w:rsidRDefault="00CF3118" w:rsidP="00CF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5176D3" w:rsidRDefault="005176D3"/>
    <w:sectPr w:rsidR="0051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3B"/>
    <w:rsid w:val="00203706"/>
    <w:rsid w:val="005176D3"/>
    <w:rsid w:val="007565B9"/>
    <w:rsid w:val="0098483B"/>
    <w:rsid w:val="00CF3118"/>
    <w:rsid w:val="00D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01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21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Шпаан Евгений Владимирович</dc:creator>
  <cp:keywords/>
  <dc:description/>
  <cp:lastModifiedBy>Шпаан Евгений Владимирович</cp:lastModifiedBy>
  <cp:revision>5</cp:revision>
  <dcterms:created xsi:type="dcterms:W3CDTF">2016-11-06T05:55:00Z</dcterms:created>
  <dcterms:modified xsi:type="dcterms:W3CDTF">2016-11-06T06:00:00Z</dcterms:modified>
</cp:coreProperties>
</file>